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Calibri" w:cs="Calibri" w:eastAsia="Calibri" w:hAnsi="Calibri"/>
          <w:color w:val="434343"/>
          <w:sz w:val="28"/>
          <w:szCs w:val="28"/>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8"/>
                <w:szCs w:val="28"/>
                <w:highlight w:val="white"/>
              </w:rPr>
            </w:pPr>
            <w:r w:rsidDel="00000000" w:rsidR="00000000" w:rsidRPr="00000000">
              <w:rPr>
                <w:rFonts w:ascii="Calibri" w:cs="Calibri" w:eastAsia="Calibri" w:hAnsi="Calibri"/>
                <w:sz w:val="28"/>
                <w:szCs w:val="28"/>
                <w:highlight w:val="white"/>
                <w:rtl w:val="0"/>
              </w:rPr>
              <w:t xml:space="preserve">Service Technician Helper</w:t>
            </w:r>
            <w:r w:rsidDel="00000000" w:rsidR="00000000" w:rsidRPr="00000000">
              <w:rPr>
                <w:rtl w:val="0"/>
              </w:rPr>
            </w:r>
          </w:p>
        </w:tc>
      </w:tr>
      <w:tr>
        <w:trPr>
          <w:cantSplit w:val="0"/>
          <w:trHeight w:val="536.79687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Service Technician Helper supports the service technicians in the maintenance, repair, and installation of grease trap systems. This role is essential in facilitating the efficient execution of service tasks, ensuring tools and equipment are prepared and work areas are ready for the technicians.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Service Technician Helper is a key player in enhancing the company's ability to deliver high-quality services to its customers.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w:t>
      </w:r>
    </w:p>
    <w:p w:rsidR="00000000" w:rsidDel="00000000" w:rsidP="00000000" w:rsidRDefault="00000000" w:rsidRPr="00000000" w14:paraId="00000014">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and arrange tools, equipment, and materials for service tasks.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Set-up and clean work areas before and after service activities.</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the loading and unloading of equipment and materials.</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in the maintenance, parts replacement, and repair of grease trap systems under the supervision of experienced technicians.</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detailed instructions to assist in the installation of new systems or components.</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Observe and learn technical skills and procedures from service technicians.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Coordinate with clients to understand their service needs and preferences.</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handling calls, answering inquiries, and other minimal clerical tasks as required.</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customer service areas are maintained and presentable.</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safety regulations and company policies to maintain a safe work environment.</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potential safety concerns or hazards to the supervisor immediately.</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other related duties as assigned.</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d9d9d9" w:val="clea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3">
      <w:pPr>
        <w:spacing w:line="240" w:lineRule="auto"/>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On-the-job training is provided, no previous experience necessary.</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interest in developing technical skills related to service maintenance and repair.</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work cooperatively in a team environment.</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communication skills for interacting with clients and team members.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ability to handle manual tasks including lifting, moving materials, and standing for extended periods.</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B">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Eagerness to learn and actively participate in on-the-job training.</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understanding of tools and equipment used in maintenance and repair services.</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attention to detail and ability to follow instructions accurately.</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 organizational skills for managing tools, materials, and workspaces.</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Flexibility and adaptability to assist with various tasks as needed.</w:t>
      </w:r>
    </w:p>
    <w:p w:rsidR="00000000" w:rsidDel="00000000" w:rsidP="00000000" w:rsidRDefault="00000000" w:rsidRPr="00000000" w14:paraId="00000031">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2">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standard work week for this position is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hours.</w:t>
      </w:r>
    </w:p>
    <w:p w:rsidR="00000000" w:rsidDel="00000000" w:rsidP="00000000" w:rsidRDefault="00000000" w:rsidRPr="00000000" w14:paraId="00000035">
      <w:pPr>
        <w:numPr>
          <w:ilvl w:val="0"/>
          <w:numId w:val="2"/>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hours are generally from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 to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and hours worked outside of the standard work schedule may be required.</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schedules may include irregular hours, weekends, and holidays.</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role is physically demanding and may require lifting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pounds.</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exposed to varying weather conditions.</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exposed to hazardous machinery or equipment.</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role includes frequent starts, stops, and periods of vehicle operation.</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5">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6">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line="276" w:lineRule="auto"/>
      <w:jc w:val="center"/>
      <w:rPr/>
    </w:pPr>
    <w:r w:rsidDel="00000000" w:rsidR="00000000" w:rsidRPr="00000000">
      <w:rPr/>
      <w:drawing>
        <wp:inline distB="114300" distT="114300" distL="114300" distR="114300">
          <wp:extent cx="2080260" cy="60721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sYfVifO2vduXawQx3xmVnMVQQ==">CgMxLjAyCGguZ2pkZ3hzOAByITF4bkVSV0d4WWVqenJ3Q2kzYXFUR0NncDVNMWxNc0lfTg==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